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C2CA1">
      <w:pPr>
        <w:spacing w:before="173" w:line="223" w:lineRule="auto"/>
        <w:ind w:left="4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附件1</w:t>
      </w:r>
    </w:p>
    <w:p w14:paraId="48792683">
      <w:pPr>
        <w:spacing w:line="340" w:lineRule="auto"/>
        <w:rPr>
          <w:rFonts w:ascii="Arial"/>
          <w:sz w:val="21"/>
        </w:rPr>
      </w:pPr>
    </w:p>
    <w:p w14:paraId="7424F975">
      <w:pPr>
        <w:spacing w:line="341" w:lineRule="auto"/>
        <w:rPr>
          <w:rFonts w:ascii="Arial"/>
          <w:sz w:val="21"/>
        </w:rPr>
      </w:pPr>
    </w:p>
    <w:p w14:paraId="4A80CBD3">
      <w:pPr>
        <w:spacing w:before="140" w:line="225" w:lineRule="auto"/>
        <w:ind w:left="3302"/>
        <w:rPr>
          <w:rFonts w:ascii="黑体" w:hAnsi="黑体" w:eastAsia="黑体" w:cs="黑体"/>
          <w:sz w:val="43"/>
          <w:szCs w:val="43"/>
        </w:rPr>
      </w:pPr>
      <w:r>
        <w:rPr>
          <w:rFonts w:hint="eastAsia" w:ascii="黑体" w:hAnsi="黑体" w:eastAsia="黑体" w:cs="黑体"/>
          <w:b/>
          <w:kern w:val="0"/>
          <w:sz w:val="44"/>
          <w:szCs w:val="44"/>
          <w:lang w:val="en-US" w:eastAsia="zh-CN"/>
        </w:rPr>
        <w:t>师资介绍</w:t>
      </w:r>
    </w:p>
    <w:p w14:paraId="1B8AA2F6">
      <w:pPr>
        <w:spacing w:line="338" w:lineRule="auto"/>
        <w:rPr>
          <w:rFonts w:ascii="Arial"/>
          <w:sz w:val="21"/>
        </w:rPr>
      </w:pPr>
    </w:p>
    <w:p w14:paraId="5D5D56E7">
      <w:pPr>
        <w:spacing w:line="339" w:lineRule="auto"/>
        <w:rPr>
          <w:rFonts w:ascii="Arial"/>
          <w:sz w:val="21"/>
        </w:rPr>
      </w:pPr>
    </w:p>
    <w:p w14:paraId="53451ED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Times" w:eastAsia="仿宋_GB2312" w:cs="Times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" w:eastAsia="仿宋_GB2312" w:cs="Times"/>
          <w:b/>
          <w:bCs w:val="0"/>
          <w:kern w:val="0"/>
          <w:sz w:val="32"/>
          <w:szCs w:val="32"/>
          <w:lang w:val="en-US" w:eastAsia="zh-CN"/>
        </w:rPr>
        <w:t>祝文庭：</w:t>
      </w:r>
      <w:r>
        <w:rPr>
          <w:rFonts w:hint="eastAsia" w:ascii="仿宋_GB2312" w:hAnsi="Times" w:eastAsia="仿宋_GB2312" w:cs="Times"/>
          <w:b w:val="0"/>
          <w:bCs/>
          <w:kern w:val="0"/>
          <w:sz w:val="32"/>
          <w:szCs w:val="32"/>
          <w:lang w:val="en-US" w:eastAsia="zh-CN"/>
        </w:rPr>
        <w:t>北京天铎律师事务所合伙人，中国人民大学哲学学士、哲学硕士,美国天普大学法律硕士</w:t>
      </w:r>
      <w:bookmarkStart w:id="0" w:name="_GoBack"/>
      <w:bookmarkEnd w:id="0"/>
      <w:r>
        <w:rPr>
          <w:rFonts w:hint="eastAsia" w:ascii="仿宋_GB2312" w:hAnsi="Times" w:eastAsia="仿宋_GB2312" w:cs="Times"/>
          <w:b w:val="0"/>
          <w:bCs/>
          <w:kern w:val="0"/>
          <w:sz w:val="32"/>
          <w:szCs w:val="32"/>
          <w:lang w:val="en-US" w:eastAsia="zh-CN"/>
        </w:rPr>
        <w:t>，金融法律专业律师，从业</w:t>
      </w:r>
      <w:r>
        <w:rPr>
          <w:rFonts w:hint="default" w:ascii="仿宋_GB2312" w:hAnsi="Times" w:eastAsia="仿宋_GB2312" w:cs="Times"/>
          <w:b w:val="0"/>
          <w:bCs/>
          <w:kern w:val="0"/>
          <w:sz w:val="32"/>
          <w:szCs w:val="32"/>
          <w:lang w:val="en-US" w:eastAsia="zh-CN"/>
        </w:rPr>
        <w:t>长达</w:t>
      </w:r>
      <w:r>
        <w:rPr>
          <w:rFonts w:hint="eastAsia" w:ascii="仿宋_GB2312" w:hAnsi="Times" w:eastAsia="仿宋_GB2312" w:cs="Times"/>
          <w:b w:val="0"/>
          <w:bCs/>
          <w:kern w:val="0"/>
          <w:sz w:val="32"/>
          <w:szCs w:val="32"/>
          <w:lang w:val="en-US" w:eastAsia="zh-CN"/>
        </w:rPr>
        <w:t>25年。</w:t>
      </w:r>
      <w:r>
        <w:rPr>
          <w:rFonts w:hint="default" w:ascii="仿宋_GB2312" w:hAnsi="Times" w:eastAsia="仿宋_GB2312" w:cs="Times"/>
          <w:b w:val="0"/>
          <w:bCs/>
          <w:kern w:val="0"/>
          <w:sz w:val="32"/>
          <w:szCs w:val="32"/>
          <w:lang w:val="en-US" w:eastAsia="zh-CN"/>
        </w:rPr>
        <w:t>现为中贷协常年法律顾问。</w:t>
      </w:r>
    </w:p>
    <w:p w14:paraId="7AE6E55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_GB2312" w:hAnsi="Times" w:eastAsia="仿宋_GB2312" w:cs="Times"/>
          <w:b w:val="0"/>
          <w:bCs/>
          <w:kern w:val="0"/>
          <w:sz w:val="32"/>
          <w:szCs w:val="32"/>
          <w:lang w:val="en-US" w:eastAsia="zh-CN"/>
        </w:rPr>
        <w:t>祝文庭律师擅长银行金融领域法律服务，包括商业银行日常法律服务、金融同业合作业务、金融机构风险处置、银行金融法律培训等。服务客户包括广东省农联社、山西省农联社、成都银行、海南银行、营口银行、乐山市商业银行、自贡市商业银行、山西尧都农村商业银行等机构。</w:t>
      </w:r>
    </w:p>
    <w:sectPr>
      <w:pgSz w:w="11900" w:h="16840"/>
      <w:pgMar w:top="1431" w:right="1703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M3ZWQ0ZjdlMjFhZTJmNTYxYzE0ZjJjZDYxZWMyZDgifQ=="/>
  </w:docVars>
  <w:rsids>
    <w:rsidRoot w:val="00000000"/>
    <w:rsid w:val="01784DB9"/>
    <w:rsid w:val="088840F9"/>
    <w:rsid w:val="117477A2"/>
    <w:rsid w:val="13F75933"/>
    <w:rsid w:val="29D3237B"/>
    <w:rsid w:val="2B325C5A"/>
    <w:rsid w:val="319E6C6F"/>
    <w:rsid w:val="38AF73EA"/>
    <w:rsid w:val="3FB04685"/>
    <w:rsid w:val="41154F39"/>
    <w:rsid w:val="52C90590"/>
    <w:rsid w:val="553C534A"/>
    <w:rsid w:val="68116675"/>
    <w:rsid w:val="6A1E475D"/>
    <w:rsid w:val="6C8752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line="480" w:lineRule="auto"/>
    </w:pPr>
  </w:style>
  <w:style w:type="paragraph" w:styleId="3">
    <w:name w:val="Body Text"/>
    <w:basedOn w:val="1"/>
    <w:qFormat/>
    <w:uiPriority w:val="1"/>
    <w:rPr>
      <w:rFonts w:ascii="楷体" w:hAnsi="楷体" w:eastAsia="楷体" w:cs="楷体"/>
      <w:sz w:val="28"/>
      <w:szCs w:val="28"/>
      <w:lang w:val="zh-CN" w:bidi="zh-CN"/>
    </w:rPr>
  </w:style>
  <w:style w:type="paragraph" w:styleId="4">
    <w:name w:val="Body Text First Indent"/>
    <w:basedOn w:val="3"/>
    <w:qFormat/>
    <w:uiPriority w:val="99"/>
    <w:pPr>
      <w:ind w:firstLine="420" w:firstLineChars="100"/>
    </w:p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214</Words>
  <Characters>215</Characters>
  <TotalTime>1</TotalTime>
  <ScaleCrop>false</ScaleCrop>
  <LinksUpToDate>false</LinksUpToDate>
  <CharactersWithSpaces>215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2021-09-08T16:54:00Z</dcterms:created>
  <dc:creator>文庭 祝</dc:creator>
  <cp:lastModifiedBy>王璐</cp:lastModifiedBy>
  <dcterms:modified xsi:type="dcterms:W3CDTF">2026-03-26T05:44:09Z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2023-04-26T10:51:15Z</vt:filetime>
  </property>
  <property fmtid="{D5CDD505-2E9C-101B-9397-08002B2CF9AE}" pid="4" name="KSOProductBuildVer">
    <vt:lpwstr>2052-12.1.0.25225</vt:lpwstr>
  </property>
  <property fmtid="{D5CDD505-2E9C-101B-9397-08002B2CF9AE}" pid="5" name="ICV">
    <vt:lpwstr>090BFF068E3C4B7EBA4185997D739479</vt:lpwstr>
  </property>
  <property fmtid="{D5CDD505-2E9C-101B-9397-08002B2CF9AE}" pid="6" name="KSOTemplateDocerSaveRecord">
    <vt:lpwstr>eyJoZGlkIjoiYTAwMTgyNDViOWUxNzVlY2RmMGVmY2Y2YTgxMDc0MmUiLCJ1c2VySWQiOiI1MDQwOTkwNDUifQ==</vt:lpwstr>
  </property>
</Properties>
</file>